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FE9DAB" w14:textId="77777777" w:rsidR="00934E13" w:rsidRDefault="00000000" w:rsidP="000E3733">
      <w:pPr>
        <w:keepNext/>
        <w:tabs>
          <w:tab w:val="left" w:pos="4962"/>
        </w:tabs>
        <w:spacing w:line="240" w:lineRule="auto"/>
        <w:jc w:val="center"/>
        <w:rPr>
          <w:rFonts w:ascii="CorpoS" w:eastAsia="CorpoS" w:hAnsi="CorpoS" w:cs="CorpoS"/>
          <w:b/>
          <w:bCs/>
          <w:sz w:val="42"/>
          <w:szCs w:val="42"/>
        </w:rPr>
      </w:pPr>
      <w:r>
        <w:rPr>
          <w:rFonts w:ascii="CorpoS" w:eastAsia="CorpoS" w:hAnsi="CorpoS" w:cs="CorpoS"/>
          <w:noProof/>
          <w:sz w:val="20"/>
          <w:szCs w:val="20"/>
        </w:rPr>
        <w:drawing>
          <wp:inline distT="0" distB="0" distL="0" distR="0" wp14:anchorId="2880B70A" wp14:editId="6CFAC5A2">
            <wp:extent cx="548641" cy="548641"/>
            <wp:effectExtent l="0" t="0" r="0" b="0"/>
            <wp:docPr id="4" name="image1.png" descr="Grafi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rafik 5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1" cy="5486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F394DE" w14:textId="77777777" w:rsidR="00934E13" w:rsidRDefault="00934E13">
      <w:pPr>
        <w:widowControl w:val="0"/>
        <w:tabs>
          <w:tab w:val="left" w:pos="2835"/>
          <w:tab w:val="left" w:pos="3686"/>
        </w:tabs>
        <w:spacing w:line="312" w:lineRule="auto"/>
        <w:jc w:val="center"/>
        <w:rPr>
          <w:rFonts w:ascii="Outfit" w:eastAsia="Outfit" w:hAnsi="Outfit" w:cs="Outfit"/>
          <w:sz w:val="32"/>
          <w:szCs w:val="32"/>
        </w:rPr>
      </w:pPr>
    </w:p>
    <w:p w14:paraId="2AA2EA48" w14:textId="77777777" w:rsidR="00934E13" w:rsidRDefault="00000000">
      <w:pPr>
        <w:widowControl w:val="0"/>
        <w:tabs>
          <w:tab w:val="left" w:pos="2835"/>
          <w:tab w:val="left" w:pos="3686"/>
        </w:tabs>
        <w:spacing w:after="200" w:line="312" w:lineRule="auto"/>
        <w:jc w:val="center"/>
        <w:rPr>
          <w:b/>
          <w:bCs/>
          <w:sz w:val="32"/>
          <w:szCs w:val="32"/>
          <w:highlight w:val="white"/>
        </w:rPr>
      </w:pPr>
      <w:r>
        <w:rPr>
          <w:b/>
          <w:bCs/>
          <w:sz w:val="32"/>
          <w:szCs w:val="32"/>
          <w:highlight w:val="white"/>
        </w:rPr>
        <w:t xml:space="preserve">Revelan a los tres ganadores de los Leica </w:t>
      </w:r>
      <w:proofErr w:type="spellStart"/>
      <w:r>
        <w:rPr>
          <w:b/>
          <w:bCs/>
          <w:sz w:val="32"/>
          <w:szCs w:val="32"/>
          <w:highlight w:val="white"/>
        </w:rPr>
        <w:t>Latin</w:t>
      </w:r>
      <w:proofErr w:type="spellEnd"/>
      <w:r>
        <w:rPr>
          <w:b/>
          <w:bCs/>
          <w:sz w:val="32"/>
          <w:szCs w:val="32"/>
          <w:highlight w:val="white"/>
        </w:rPr>
        <w:t xml:space="preserve"> </w:t>
      </w:r>
      <w:proofErr w:type="spellStart"/>
      <w:r>
        <w:rPr>
          <w:b/>
          <w:bCs/>
          <w:sz w:val="32"/>
          <w:szCs w:val="32"/>
          <w:highlight w:val="white"/>
        </w:rPr>
        <w:t>America</w:t>
      </w:r>
      <w:proofErr w:type="spellEnd"/>
      <w:r>
        <w:rPr>
          <w:b/>
          <w:bCs/>
          <w:sz w:val="32"/>
          <w:szCs w:val="32"/>
          <w:highlight w:val="white"/>
        </w:rPr>
        <w:t xml:space="preserve"> Luxury Travel </w:t>
      </w:r>
      <w:proofErr w:type="spellStart"/>
      <w:r>
        <w:rPr>
          <w:b/>
          <w:bCs/>
          <w:sz w:val="32"/>
          <w:szCs w:val="32"/>
          <w:highlight w:val="white"/>
        </w:rPr>
        <w:t>Photography</w:t>
      </w:r>
      <w:proofErr w:type="spellEnd"/>
      <w:r>
        <w:rPr>
          <w:b/>
          <w:bCs/>
          <w:sz w:val="32"/>
          <w:szCs w:val="32"/>
          <w:highlight w:val="white"/>
        </w:rPr>
        <w:t xml:space="preserve"> </w:t>
      </w:r>
      <w:proofErr w:type="spellStart"/>
      <w:r>
        <w:rPr>
          <w:b/>
          <w:bCs/>
          <w:sz w:val="32"/>
          <w:szCs w:val="32"/>
          <w:highlight w:val="white"/>
        </w:rPr>
        <w:t>Awards</w:t>
      </w:r>
      <w:proofErr w:type="spellEnd"/>
    </w:p>
    <w:p w14:paraId="19792202" w14:textId="77777777" w:rsidR="000E3733" w:rsidRDefault="000E3733" w:rsidP="000E3733">
      <w:pPr>
        <w:widowControl w:val="0"/>
        <w:tabs>
          <w:tab w:val="left" w:pos="2835"/>
          <w:tab w:val="left" w:pos="3686"/>
        </w:tabs>
        <w:spacing w:after="200" w:line="312" w:lineRule="auto"/>
        <w:ind w:left="360"/>
        <w:jc w:val="center"/>
        <w:rPr>
          <w:highlight w:val="white"/>
        </w:rPr>
      </w:pPr>
    </w:p>
    <w:p w14:paraId="470299A2" w14:textId="3958A9DC" w:rsidR="00934E13" w:rsidRPr="000E3733" w:rsidRDefault="00000000" w:rsidP="000E3733">
      <w:pPr>
        <w:widowControl w:val="0"/>
        <w:tabs>
          <w:tab w:val="left" w:pos="2835"/>
          <w:tab w:val="left" w:pos="3686"/>
        </w:tabs>
        <w:spacing w:after="200" w:line="312" w:lineRule="auto"/>
        <w:ind w:left="360"/>
        <w:jc w:val="center"/>
        <w:rPr>
          <w:highlight w:val="white"/>
        </w:rPr>
      </w:pPr>
      <w:r w:rsidRPr="000E3733">
        <w:rPr>
          <w:highlight w:val="white"/>
        </w:rPr>
        <w:t xml:space="preserve">Leica Camera da a conocer a los ganadores de la primera edición de los Leica </w:t>
      </w:r>
      <w:proofErr w:type="spellStart"/>
      <w:r w:rsidRPr="000E3733">
        <w:rPr>
          <w:highlight w:val="white"/>
        </w:rPr>
        <w:t>Latin</w:t>
      </w:r>
      <w:proofErr w:type="spellEnd"/>
      <w:r w:rsidRPr="000E3733">
        <w:rPr>
          <w:highlight w:val="white"/>
        </w:rPr>
        <w:t xml:space="preserve"> </w:t>
      </w:r>
      <w:proofErr w:type="spellStart"/>
      <w:r w:rsidRPr="000E3733">
        <w:rPr>
          <w:highlight w:val="white"/>
        </w:rPr>
        <w:t>America</w:t>
      </w:r>
      <w:proofErr w:type="spellEnd"/>
      <w:r w:rsidRPr="000E3733">
        <w:rPr>
          <w:highlight w:val="white"/>
        </w:rPr>
        <w:t xml:space="preserve"> Luxury Travel </w:t>
      </w:r>
      <w:proofErr w:type="spellStart"/>
      <w:r w:rsidRPr="000E3733">
        <w:rPr>
          <w:highlight w:val="white"/>
        </w:rPr>
        <w:t>Photography</w:t>
      </w:r>
      <w:proofErr w:type="spellEnd"/>
      <w:r w:rsidRPr="000E3733">
        <w:rPr>
          <w:highlight w:val="white"/>
        </w:rPr>
        <w:t xml:space="preserve"> </w:t>
      </w:r>
      <w:proofErr w:type="spellStart"/>
      <w:r w:rsidRPr="000E3733">
        <w:rPr>
          <w:highlight w:val="white"/>
        </w:rPr>
        <w:t>Awards</w:t>
      </w:r>
      <w:proofErr w:type="spellEnd"/>
      <w:r w:rsidRPr="000E3733">
        <w:rPr>
          <w:highlight w:val="white"/>
        </w:rPr>
        <w:t>, un certamen creado para reconocer nuevas voces de la fotografía de viaje en la región. En esta edición inaugural, México destaca con Ali Alcántara, ganador del segundo lugar.</w:t>
      </w:r>
    </w:p>
    <w:p w14:paraId="479399A7" w14:textId="77777777" w:rsidR="000E3733" w:rsidRPr="000E3733" w:rsidRDefault="000E3733" w:rsidP="000E3733">
      <w:pPr>
        <w:widowControl w:val="0"/>
        <w:tabs>
          <w:tab w:val="left" w:pos="2835"/>
          <w:tab w:val="left" w:pos="3686"/>
        </w:tabs>
        <w:spacing w:after="200" w:line="312" w:lineRule="auto"/>
        <w:ind w:left="720"/>
        <w:rPr>
          <w:i/>
          <w:iCs/>
          <w:highlight w:val="white"/>
        </w:rPr>
      </w:pPr>
    </w:p>
    <w:p w14:paraId="49CCAEA6" w14:textId="77777777" w:rsidR="00934E13" w:rsidRDefault="00000000">
      <w:pPr>
        <w:spacing w:before="240" w:after="24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Ciudad de México, a 15 de enero del 2026. -</w:t>
      </w:r>
      <w:r>
        <w:rPr>
          <w:sz w:val="24"/>
          <w:szCs w:val="24"/>
        </w:rPr>
        <w:t xml:space="preserve">  Leica Camera celebró la primera edición de los </w:t>
      </w:r>
      <w:r w:rsidRPr="00273EA8">
        <w:rPr>
          <w:sz w:val="24"/>
          <w:szCs w:val="24"/>
        </w:rPr>
        <w:t xml:space="preserve">Leica </w:t>
      </w:r>
      <w:proofErr w:type="spellStart"/>
      <w:r w:rsidRPr="00273EA8">
        <w:rPr>
          <w:sz w:val="24"/>
          <w:szCs w:val="24"/>
        </w:rPr>
        <w:t>Latin</w:t>
      </w:r>
      <w:proofErr w:type="spellEnd"/>
      <w:r w:rsidRPr="00273EA8">
        <w:rPr>
          <w:sz w:val="24"/>
          <w:szCs w:val="24"/>
        </w:rPr>
        <w:t xml:space="preserve"> </w:t>
      </w:r>
      <w:proofErr w:type="spellStart"/>
      <w:r w:rsidRPr="00273EA8">
        <w:rPr>
          <w:sz w:val="24"/>
          <w:szCs w:val="24"/>
        </w:rPr>
        <w:t>America</w:t>
      </w:r>
      <w:proofErr w:type="spellEnd"/>
      <w:r w:rsidRPr="00273EA8">
        <w:rPr>
          <w:sz w:val="24"/>
          <w:szCs w:val="24"/>
        </w:rPr>
        <w:t xml:space="preserve"> Luxury Travel </w:t>
      </w:r>
      <w:proofErr w:type="spellStart"/>
      <w:r w:rsidRPr="00273EA8">
        <w:rPr>
          <w:sz w:val="24"/>
          <w:szCs w:val="24"/>
        </w:rPr>
        <w:t>Photography</w:t>
      </w:r>
      <w:proofErr w:type="spellEnd"/>
      <w:r w:rsidRPr="00273EA8">
        <w:rPr>
          <w:sz w:val="24"/>
          <w:szCs w:val="24"/>
        </w:rPr>
        <w:t xml:space="preserve"> </w:t>
      </w:r>
      <w:proofErr w:type="spellStart"/>
      <w:r w:rsidRPr="00273EA8">
        <w:rPr>
          <w:sz w:val="24"/>
          <w:szCs w:val="24"/>
        </w:rPr>
        <w:t>Awards</w:t>
      </w:r>
      <w:proofErr w:type="spellEnd"/>
      <w:r>
        <w:rPr>
          <w:sz w:val="24"/>
          <w:szCs w:val="24"/>
        </w:rPr>
        <w:t xml:space="preserve">, un certamen realizado con el </w:t>
      </w:r>
      <w:r w:rsidRPr="00B205E5">
        <w:rPr>
          <w:sz w:val="24"/>
          <w:szCs w:val="24"/>
        </w:rPr>
        <w:t>objetivo de reconocer y</w:t>
      </w:r>
      <w:r>
        <w:rPr>
          <w:sz w:val="24"/>
          <w:szCs w:val="24"/>
        </w:rPr>
        <w:t xml:space="preserve"> visibilizar nuevas miradas de la fotografía de viaje en la región. </w:t>
      </w:r>
      <w:r w:rsidRPr="00B205E5">
        <w:rPr>
          <w:sz w:val="24"/>
          <w:szCs w:val="24"/>
        </w:rPr>
        <w:t>La convocatoria reunió a más de 592 artistas de 10 países de América Latina —México, Colombia, Argentina, Chile, Perú, Ecuador, Panamá, Uruguay, Bolivia y Venezuela—</w:t>
      </w:r>
      <w:r w:rsidRPr="00273EA8">
        <w:rPr>
          <w:sz w:val="24"/>
          <w:szCs w:val="24"/>
        </w:rPr>
        <w:t>,</w:t>
      </w:r>
      <w:r>
        <w:rPr>
          <w:sz w:val="24"/>
          <w:szCs w:val="24"/>
        </w:rPr>
        <w:t xml:space="preserve"> quienes compartieron su visión sobre el territorio, la identidad y la experiencia del viaje.</w:t>
      </w:r>
    </w:p>
    <w:p w14:paraId="4C54E521" w14:textId="77777777" w:rsidR="00934E13" w:rsidRDefault="00000000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En total</w:t>
      </w:r>
      <w:r w:rsidRPr="00273EA8">
        <w:rPr>
          <w:sz w:val="24"/>
          <w:szCs w:val="24"/>
        </w:rPr>
        <w:t xml:space="preserve">, </w:t>
      </w:r>
      <w:r w:rsidRPr="00B205E5">
        <w:rPr>
          <w:sz w:val="24"/>
          <w:szCs w:val="24"/>
        </w:rPr>
        <w:t>se recibieron más de 5,900 imágenes</w:t>
      </w:r>
      <w:r>
        <w:rPr>
          <w:sz w:val="24"/>
          <w:szCs w:val="24"/>
        </w:rPr>
        <w:t xml:space="preserve"> que celebran la esencia del viaje, la luz y la emoción de descubrir Latinoamérica. Cada fotografía se convirtió en un testimonio de sensibilidad, curiosidad y excelencia, reflejando la diversidad cultural y creativa de la región bajo el tema </w:t>
      </w:r>
      <w:r>
        <w:rPr>
          <w:i/>
          <w:iCs/>
          <w:sz w:val="24"/>
          <w:szCs w:val="24"/>
        </w:rPr>
        <w:t>Conexión Humana en Latinoamérica</w:t>
      </w:r>
      <w:r>
        <w:rPr>
          <w:sz w:val="24"/>
          <w:szCs w:val="24"/>
        </w:rPr>
        <w:t>.</w:t>
      </w:r>
    </w:p>
    <w:p w14:paraId="6FE7001F" w14:textId="77777777" w:rsidR="00934E13" w:rsidRDefault="00000000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En esta edición inaugural, México destacó con Ali Alcántara, seleccionado entre los ganadores del certamen, reflejando la fuerza creativa del país dentro del panorama fotográfico regional.</w:t>
      </w:r>
    </w:p>
    <w:p w14:paraId="0BFC9D00" w14:textId="77777777" w:rsidR="00934E13" w:rsidRDefault="00000000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Tras un riguroso proceso de selección, el jurado internacional —integrado por expertos en el tema, como editores y fotógrafos de renombre, en los que figuran: </w:t>
      </w:r>
      <w:r w:rsidRPr="00B205E5">
        <w:rPr>
          <w:sz w:val="24"/>
          <w:szCs w:val="24"/>
        </w:rPr>
        <w:t>Marco Del Duca</w:t>
      </w:r>
      <w:r>
        <w:rPr>
          <w:sz w:val="24"/>
          <w:szCs w:val="24"/>
        </w:rPr>
        <w:t xml:space="preserve">, Carol Körting, Greta Rico, Manolo Márquez y Diego Rodríguez— eligió a los tres ganadores por su narrativa, técnica y visión única. Los galardonados, </w:t>
      </w:r>
      <w:r>
        <w:rPr>
          <w:sz w:val="24"/>
          <w:szCs w:val="24"/>
        </w:rPr>
        <w:lastRenderedPageBreak/>
        <w:t xml:space="preserve">que exhibirán su trabajo en la Leica </w:t>
      </w:r>
      <w:proofErr w:type="spellStart"/>
      <w:r>
        <w:rPr>
          <w:sz w:val="24"/>
          <w:szCs w:val="24"/>
        </w:rPr>
        <w:t>Gallery</w:t>
      </w:r>
      <w:proofErr w:type="spellEnd"/>
      <w:r>
        <w:rPr>
          <w:sz w:val="24"/>
          <w:szCs w:val="24"/>
        </w:rPr>
        <w:t xml:space="preserve"> de la Ciudad de México </w:t>
      </w:r>
      <w:r w:rsidRPr="00B205E5">
        <w:rPr>
          <w:sz w:val="24"/>
          <w:szCs w:val="24"/>
        </w:rPr>
        <w:t>el próximo 26 de marzo</w:t>
      </w:r>
      <w:r>
        <w:rPr>
          <w:sz w:val="24"/>
          <w:szCs w:val="24"/>
        </w:rPr>
        <w:t>, son los siguientes:</w:t>
      </w:r>
    </w:p>
    <w:p w14:paraId="751FC6AA" w14:textId="77777777" w:rsidR="00934E13" w:rsidRDefault="00000000" w:rsidP="00273EA8">
      <w:pPr>
        <w:spacing w:before="240" w:after="240"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Primer lugar: Michael Dunn (Bolivia) – </w:t>
      </w:r>
      <w:r>
        <w:rPr>
          <w:b/>
          <w:bCs/>
          <w:i/>
          <w:iCs/>
          <w:sz w:val="24"/>
          <w:szCs w:val="24"/>
        </w:rPr>
        <w:t xml:space="preserve">High </w:t>
      </w:r>
      <w:proofErr w:type="spellStart"/>
      <w:r>
        <w:rPr>
          <w:b/>
          <w:bCs/>
          <w:i/>
          <w:iCs/>
          <w:sz w:val="24"/>
          <w:szCs w:val="24"/>
        </w:rPr>
        <w:t>Altitude</w:t>
      </w:r>
      <w:proofErr w:type="spellEnd"/>
      <w:r>
        <w:rPr>
          <w:b/>
          <w:bCs/>
          <w:i/>
          <w:iCs/>
          <w:sz w:val="24"/>
          <w:szCs w:val="24"/>
        </w:rPr>
        <w:t xml:space="preserve"> Golf</w:t>
      </w:r>
      <w:r>
        <w:rPr>
          <w:b/>
          <w:bCs/>
          <w:i/>
          <w:iCs/>
          <w:sz w:val="24"/>
          <w:szCs w:val="24"/>
        </w:rPr>
        <w:br/>
      </w:r>
      <w:r>
        <w:rPr>
          <w:sz w:val="24"/>
          <w:szCs w:val="24"/>
        </w:rPr>
        <w:t>Michael Dunn retrata a dos mujeres bolivianas que trabajan en uno de los campos de golf más altos del mundo y que, al apropiarse de ese espacio desde su identidad cultural, transforman un símbolo del lujo en un relato de orgullo, cotidianidad y pertenencia andina.</w:t>
      </w:r>
    </w:p>
    <w:p w14:paraId="5F155467" w14:textId="77777777" w:rsidR="00934E13" w:rsidRDefault="00000000" w:rsidP="005103C1">
      <w:pPr>
        <w:spacing w:before="240" w:after="240"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Segundo lugar: Ali Alcántara (México) – </w:t>
      </w:r>
      <w:r>
        <w:rPr>
          <w:b/>
          <w:bCs/>
          <w:i/>
          <w:iCs/>
          <w:sz w:val="24"/>
          <w:szCs w:val="24"/>
        </w:rPr>
        <w:t>Cuidar empieza con admirar</w:t>
      </w:r>
      <w:r>
        <w:rPr>
          <w:b/>
          <w:bCs/>
          <w:i/>
          <w:iCs/>
          <w:sz w:val="24"/>
          <w:szCs w:val="24"/>
        </w:rPr>
        <w:br/>
      </w:r>
      <w:r>
        <w:rPr>
          <w:sz w:val="24"/>
          <w:szCs w:val="24"/>
        </w:rPr>
        <w:t>Un proyecto iniciado en 2015 que reflexiona sobre la relación entre el ser humano y la naturaleza, invitando a observar, reconectar y asumir una responsabilidad consciente con el entorno. Una narrativa visual que une admiración, conciencia ambiental y compromiso.</w:t>
      </w:r>
    </w:p>
    <w:p w14:paraId="5053DBF1" w14:textId="77777777" w:rsidR="00934E13" w:rsidRDefault="00000000" w:rsidP="005103C1">
      <w:pPr>
        <w:spacing w:before="240" w:after="240" w:line="360" w:lineRule="auto"/>
        <w:rPr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 xml:space="preserve">Tercer lugar: Musuk Nolte (Perú) – </w:t>
      </w:r>
      <w:proofErr w:type="spellStart"/>
      <w:r>
        <w:rPr>
          <w:b/>
          <w:bCs/>
          <w:i/>
          <w:iCs/>
          <w:sz w:val="24"/>
          <w:szCs w:val="24"/>
        </w:rPr>
        <w:t>Qosqo</w:t>
      </w:r>
      <w:proofErr w:type="spellEnd"/>
      <w:r>
        <w:rPr>
          <w:b/>
          <w:bCs/>
          <w:i/>
          <w:iCs/>
          <w:sz w:val="24"/>
          <w:szCs w:val="24"/>
        </w:rPr>
        <w:br/>
      </w:r>
      <w:r>
        <w:rPr>
          <w:sz w:val="24"/>
          <w:szCs w:val="24"/>
        </w:rPr>
        <w:t>Una mirada íntima a las comunidades andinas del Cusco, donde tradición, territorio y rituales ancestrales conviven como una memoria viva que resiste al paso del tiempo y al impacto del cambio climático.</w:t>
      </w:r>
    </w:p>
    <w:p w14:paraId="3C29954D" w14:textId="77777777" w:rsidR="00934E13" w:rsidRPr="005103C1" w:rsidRDefault="00000000">
      <w:pPr>
        <w:spacing w:before="240" w:after="240" w:line="360" w:lineRule="auto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“El objetivo de esta primera edición fue descubrir nuevas miradas que reflejaran la riqueza cultural y natural de Latinoamérica, y ofrecer a los fotógrafos oportunidades que transformen su talento en experiencias únicas”</w:t>
      </w:r>
      <w:r>
        <w:rPr>
          <w:sz w:val="24"/>
          <w:szCs w:val="24"/>
        </w:rPr>
        <w:t>, comentó</w:t>
      </w:r>
      <w:r>
        <w:rPr>
          <w:b/>
          <w:bCs/>
          <w:sz w:val="24"/>
          <w:szCs w:val="24"/>
        </w:rPr>
        <w:t xml:space="preserve"> </w:t>
      </w:r>
      <w:r w:rsidRPr="005103C1">
        <w:rPr>
          <w:sz w:val="24"/>
          <w:szCs w:val="24"/>
        </w:rPr>
        <w:t>Manolo Márquez, jurado del concurso.</w:t>
      </w:r>
    </w:p>
    <w:p w14:paraId="22518244" w14:textId="77777777" w:rsidR="00934E13" w:rsidRDefault="00000000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primera edición fue posible gracias al impulso de una nueva generación de aliados de la fotografía y del lujo consciente. En colaboración con </w:t>
      </w:r>
      <w:r>
        <w:rPr>
          <w:i/>
          <w:iCs/>
          <w:sz w:val="24"/>
          <w:szCs w:val="24"/>
        </w:rPr>
        <w:t>Luxury Travel Magazine</w:t>
      </w:r>
      <w:r>
        <w:rPr>
          <w:sz w:val="24"/>
          <w:szCs w:val="24"/>
        </w:rPr>
        <w:t xml:space="preserve">, y con el respaldo de Belmond, Chablé, LATAM Airlines, NUBA y </w:t>
      </w:r>
      <w:proofErr w:type="spellStart"/>
      <w:r>
        <w:rPr>
          <w:sz w:val="24"/>
          <w:szCs w:val="24"/>
        </w:rPr>
        <w:t>Ponant</w:t>
      </w:r>
      <w:proofErr w:type="spellEnd"/>
      <w:r>
        <w:rPr>
          <w:sz w:val="24"/>
          <w:szCs w:val="24"/>
        </w:rPr>
        <w:t>, el certamen consolidó una plataforma que fomenta el talento regional y promueve una mirada más profunda y sensible del viaje contemporáneo, entendiendo el lujo como una experiencia cultural, humana y transformadora.</w:t>
      </w:r>
    </w:p>
    <w:p w14:paraId="2BFF35A2" w14:textId="77777777" w:rsidR="00934E13" w:rsidRDefault="00000000">
      <w:pPr>
        <w:spacing w:before="240" w:after="240" w:line="360" w:lineRule="auto"/>
        <w:jc w:val="both"/>
        <w:rPr>
          <w:sz w:val="24"/>
          <w:szCs w:val="24"/>
        </w:rPr>
      </w:pPr>
      <w:r w:rsidRPr="00B205E5">
        <w:rPr>
          <w:sz w:val="24"/>
          <w:szCs w:val="24"/>
        </w:rPr>
        <w:t>A todos los participantes, Leica Camera agradece por ser parte de esta edición y por mantener viva la visión que inspira a la marca desde hace más de un siglo.</w:t>
      </w:r>
      <w:r>
        <w:rPr>
          <w:sz w:val="24"/>
          <w:szCs w:val="24"/>
        </w:rPr>
        <w:t xml:space="preserve"> Con este certamen, la compañía reafirma su compromiso con la fotografía como herramienta </w:t>
      </w:r>
      <w:r>
        <w:rPr>
          <w:sz w:val="24"/>
          <w:szCs w:val="24"/>
        </w:rPr>
        <w:lastRenderedPageBreak/>
        <w:t>de exploración, narrativa cultural y preservación visual, consolidándose como referente internacional del arte visual de lujo y la fotografía de viaje.</w:t>
      </w:r>
    </w:p>
    <w:p w14:paraId="78B953E7" w14:textId="77777777" w:rsidR="00934E13" w:rsidRDefault="00000000">
      <w:pPr>
        <w:spacing w:before="240" w:after="240" w:line="360" w:lineRule="auto"/>
        <w:jc w:val="both"/>
        <w:rPr>
          <w:b/>
          <w:bCs/>
          <w:i/>
          <w:iCs/>
          <w:color w:val="666666"/>
          <w:sz w:val="24"/>
          <w:szCs w:val="24"/>
          <w:highlight w:val="yellow"/>
        </w:rPr>
      </w:pPr>
      <w:r>
        <w:rPr>
          <w:sz w:val="24"/>
          <w:szCs w:val="24"/>
        </w:rPr>
        <w:t xml:space="preserve">Para más información sobre los ganadores y sus proyectos: </w:t>
      </w:r>
      <w:proofErr w:type="gramStart"/>
      <w:r>
        <w:rPr>
          <w:sz w:val="24"/>
          <w:szCs w:val="24"/>
          <w:highlight w:val="yellow"/>
        </w:rPr>
        <w:t>link</w:t>
      </w:r>
      <w:proofErr w:type="gramEnd"/>
      <w:r>
        <w:rPr>
          <w:sz w:val="24"/>
          <w:szCs w:val="24"/>
          <w:highlight w:val="yellow"/>
        </w:rPr>
        <w:t xml:space="preserve"> de </w:t>
      </w:r>
      <w:proofErr w:type="spellStart"/>
      <w:r>
        <w:rPr>
          <w:sz w:val="24"/>
          <w:szCs w:val="24"/>
          <w:highlight w:val="yellow"/>
        </w:rPr>
        <w:t>landing</w:t>
      </w:r>
      <w:proofErr w:type="spellEnd"/>
      <w:r>
        <w:rPr>
          <w:sz w:val="24"/>
          <w:szCs w:val="24"/>
          <w:highlight w:val="yellow"/>
        </w:rPr>
        <w:t xml:space="preserve"> page. </w:t>
      </w:r>
    </w:p>
    <w:p w14:paraId="78D4ACC4" w14:textId="77777777" w:rsidR="00934E13" w:rsidRDefault="00000000">
      <w:pPr>
        <w:widowControl w:val="0"/>
        <w:tabs>
          <w:tab w:val="left" w:pos="2835"/>
          <w:tab w:val="left" w:pos="3686"/>
        </w:tabs>
        <w:spacing w:after="200" w:line="360" w:lineRule="auto"/>
        <w:jc w:val="both"/>
        <w:rPr>
          <w:i/>
          <w:iCs/>
          <w:color w:val="666666"/>
          <w:sz w:val="18"/>
          <w:szCs w:val="18"/>
        </w:rPr>
      </w:pPr>
      <w:r>
        <w:rPr>
          <w:b/>
          <w:bCs/>
          <w:i/>
          <w:iCs/>
          <w:color w:val="666666"/>
          <w:sz w:val="18"/>
          <w:szCs w:val="18"/>
        </w:rPr>
        <w:t xml:space="preserve">Sobre Leica Camera – Un aliado para la fotografía </w:t>
      </w:r>
    </w:p>
    <w:p w14:paraId="11F4D21E" w14:textId="77777777" w:rsidR="00934E13" w:rsidRDefault="00000000">
      <w:pPr>
        <w:widowControl w:val="0"/>
        <w:tabs>
          <w:tab w:val="left" w:pos="2835"/>
          <w:tab w:val="left" w:pos="3686"/>
        </w:tabs>
        <w:spacing w:after="200" w:line="360" w:lineRule="auto"/>
        <w:jc w:val="both"/>
        <w:rPr>
          <w:i/>
          <w:iCs/>
          <w:color w:val="666666"/>
          <w:sz w:val="18"/>
          <w:szCs w:val="18"/>
        </w:rPr>
      </w:pPr>
      <w:r>
        <w:rPr>
          <w:i/>
          <w:iCs/>
          <w:color w:val="666666"/>
          <w:sz w:val="18"/>
          <w:szCs w:val="18"/>
        </w:rPr>
        <w:t xml:space="preserve">Leica Camera AG es un fabricante internacional de calidad premium de cámaras y óptica deportiva. La legendaria reputación de la marca Leica se basa en una larga tradición de excelente calidad, artesanía alemana y diseño industrial alemán, combinados con tecnologías innovadoras. Una parte integral de la cultura de la marca es la diversidad de actividades que la empresa lleva a cabo para el avance de la fotografía. Además de las Leica </w:t>
      </w:r>
      <w:proofErr w:type="spellStart"/>
      <w:r>
        <w:rPr>
          <w:i/>
          <w:iCs/>
          <w:color w:val="666666"/>
          <w:sz w:val="18"/>
          <w:szCs w:val="18"/>
        </w:rPr>
        <w:t>Galleries</w:t>
      </w:r>
      <w:proofErr w:type="spellEnd"/>
      <w:r>
        <w:rPr>
          <w:i/>
          <w:iCs/>
          <w:color w:val="666666"/>
          <w:sz w:val="18"/>
          <w:szCs w:val="18"/>
        </w:rPr>
        <w:t xml:space="preserve"> y Leica </w:t>
      </w:r>
      <w:proofErr w:type="spellStart"/>
      <w:r>
        <w:rPr>
          <w:i/>
          <w:iCs/>
          <w:color w:val="666666"/>
          <w:sz w:val="18"/>
          <w:szCs w:val="18"/>
        </w:rPr>
        <w:t>Akademies</w:t>
      </w:r>
      <w:proofErr w:type="spellEnd"/>
      <w:r>
        <w:rPr>
          <w:i/>
          <w:iCs/>
          <w:color w:val="666666"/>
          <w:sz w:val="18"/>
          <w:szCs w:val="18"/>
        </w:rPr>
        <w:t xml:space="preserve"> repartidas por todo el mundo, están el Leica Hall </w:t>
      </w:r>
      <w:proofErr w:type="spellStart"/>
      <w:r>
        <w:rPr>
          <w:i/>
          <w:iCs/>
          <w:color w:val="666666"/>
          <w:sz w:val="18"/>
          <w:szCs w:val="18"/>
        </w:rPr>
        <w:t>of</w:t>
      </w:r>
      <w:proofErr w:type="spellEnd"/>
      <w:r>
        <w:rPr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</w:rPr>
        <w:t>Fame</w:t>
      </w:r>
      <w:proofErr w:type="spellEnd"/>
      <w:r>
        <w:rPr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</w:rPr>
        <w:t>Award</w:t>
      </w:r>
      <w:proofErr w:type="spellEnd"/>
      <w:r>
        <w:rPr>
          <w:i/>
          <w:iCs/>
          <w:color w:val="666666"/>
          <w:sz w:val="18"/>
          <w:szCs w:val="18"/>
        </w:rPr>
        <w:t xml:space="preserve"> y, en particular, el Premio Leica Oskar </w:t>
      </w:r>
      <w:proofErr w:type="spellStart"/>
      <w:r>
        <w:rPr>
          <w:i/>
          <w:iCs/>
          <w:color w:val="666666"/>
          <w:sz w:val="18"/>
          <w:szCs w:val="18"/>
        </w:rPr>
        <w:t>Barnack</w:t>
      </w:r>
      <w:proofErr w:type="spellEnd"/>
      <w:r>
        <w:rPr>
          <w:i/>
          <w:iCs/>
          <w:color w:val="666666"/>
          <w:sz w:val="18"/>
          <w:szCs w:val="18"/>
        </w:rPr>
        <w:t xml:space="preserve"> </w:t>
      </w:r>
      <w:proofErr w:type="spellStart"/>
      <w:r>
        <w:rPr>
          <w:i/>
          <w:iCs/>
          <w:color w:val="666666"/>
          <w:sz w:val="18"/>
          <w:szCs w:val="18"/>
        </w:rPr>
        <w:t>Award</w:t>
      </w:r>
      <w:proofErr w:type="spellEnd"/>
      <w:r>
        <w:rPr>
          <w:i/>
          <w:iCs/>
          <w:color w:val="666666"/>
          <w:sz w:val="18"/>
          <w:szCs w:val="18"/>
        </w:rPr>
        <w:t xml:space="preserve"> (LOBA), que se considera uno de los premios de patrocinio más innovadores que existen en la actualidad. Además, Leica Camera AG, con su sede central en </w:t>
      </w:r>
      <w:proofErr w:type="spellStart"/>
      <w:r>
        <w:rPr>
          <w:i/>
          <w:iCs/>
          <w:color w:val="666666"/>
          <w:sz w:val="18"/>
          <w:szCs w:val="18"/>
        </w:rPr>
        <w:t>Wetzlar</w:t>
      </w:r>
      <w:proofErr w:type="spellEnd"/>
      <w:r>
        <w:rPr>
          <w:i/>
          <w:iCs/>
          <w:color w:val="666666"/>
          <w:sz w:val="18"/>
          <w:szCs w:val="18"/>
        </w:rPr>
        <w:t xml:space="preserve">, Hessen, y un segundo centro de producción en Vila Nova de </w:t>
      </w:r>
      <w:proofErr w:type="spellStart"/>
      <w:r>
        <w:rPr>
          <w:i/>
          <w:iCs/>
          <w:color w:val="666666"/>
          <w:sz w:val="18"/>
          <w:szCs w:val="18"/>
        </w:rPr>
        <w:t>Famalicão</w:t>
      </w:r>
      <w:proofErr w:type="spellEnd"/>
      <w:r>
        <w:rPr>
          <w:i/>
          <w:iCs/>
          <w:color w:val="666666"/>
          <w:sz w:val="18"/>
          <w:szCs w:val="18"/>
        </w:rPr>
        <w:t>, Portugal, cuenta con una red mundial de organizaciones nacionales propias y tiendas Leica.</w:t>
      </w:r>
    </w:p>
    <w:p w14:paraId="782D8690" w14:textId="77777777" w:rsidR="00934E13" w:rsidRDefault="00000000">
      <w:pPr>
        <w:widowControl w:val="0"/>
        <w:tabs>
          <w:tab w:val="left" w:pos="2835"/>
          <w:tab w:val="left" w:pos="3686"/>
        </w:tabs>
        <w:spacing w:after="200" w:line="360" w:lineRule="auto"/>
        <w:rPr>
          <w:b/>
          <w:bCs/>
          <w:color w:val="666666"/>
          <w:sz w:val="20"/>
          <w:szCs w:val="20"/>
        </w:rPr>
      </w:pPr>
      <w:r>
        <w:rPr>
          <w:b/>
          <w:bCs/>
          <w:color w:val="666666"/>
          <w:sz w:val="20"/>
          <w:szCs w:val="20"/>
        </w:rPr>
        <w:t xml:space="preserve">Para más información: </w:t>
      </w:r>
    </w:p>
    <w:p w14:paraId="05902EF6" w14:textId="77777777" w:rsidR="00934E13" w:rsidRDefault="00000000">
      <w:pPr>
        <w:widowControl w:val="0"/>
        <w:tabs>
          <w:tab w:val="left" w:pos="2835"/>
          <w:tab w:val="left" w:pos="3686"/>
        </w:tabs>
        <w:spacing w:line="360" w:lineRule="auto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Joint para Leica Camera México AG</w:t>
      </w:r>
    </w:p>
    <w:p w14:paraId="07665588" w14:textId="77777777" w:rsidR="00934E13" w:rsidRDefault="00000000">
      <w:pPr>
        <w:widowControl w:val="0"/>
        <w:tabs>
          <w:tab w:val="left" w:pos="2835"/>
          <w:tab w:val="left" w:pos="3686"/>
        </w:tabs>
        <w:spacing w:line="360" w:lineRule="auto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 xml:space="preserve">María José Domínguez | E-Mail:  mariajose@jointmx.com </w:t>
      </w:r>
    </w:p>
    <w:p w14:paraId="7BEC04CA" w14:textId="77777777" w:rsidR="00934E13" w:rsidRDefault="00000000">
      <w:pPr>
        <w:widowControl w:val="0"/>
        <w:tabs>
          <w:tab w:val="left" w:pos="2835"/>
          <w:tab w:val="left" w:pos="3686"/>
        </w:tabs>
        <w:spacing w:line="360" w:lineRule="auto"/>
        <w:rPr>
          <w:rFonts w:ascii="Roboto" w:eastAsia="Roboto" w:hAnsi="Roboto" w:cs="Roboto"/>
          <w:color w:val="0D0D0D"/>
          <w:sz w:val="24"/>
          <w:szCs w:val="24"/>
          <w:highlight w:val="white"/>
        </w:rPr>
      </w:pPr>
      <w:r>
        <w:rPr>
          <w:color w:val="666666"/>
          <w:sz w:val="20"/>
          <w:szCs w:val="20"/>
        </w:rPr>
        <w:t>Página web: https://leica-camera.com/es-MX/leica-camera-ag</w:t>
      </w:r>
    </w:p>
    <w:sectPr w:rsidR="00934E1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poS">
    <w:altName w:val="Calibri"/>
    <w:charset w:val="00"/>
    <w:family w:val="auto"/>
    <w:pitch w:val="default"/>
  </w:font>
  <w:font w:name="Outfit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" w:fontKey="{2DEC4C34-7C4F-407A-B449-7A4050962435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16432E92-2B4C-4B03-B809-9B3182642F6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ED7A355-6CC1-4F17-BA5C-785979FCAD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9312365-97F4-4FC9-95E2-CB4C0050CF7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EA0796"/>
    <w:multiLevelType w:val="multilevel"/>
    <w:tmpl w:val="92506A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476125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E13"/>
    <w:rsid w:val="000E3733"/>
    <w:rsid w:val="00273EA8"/>
    <w:rsid w:val="005103C1"/>
    <w:rsid w:val="00934E13"/>
    <w:rsid w:val="00B205E5"/>
    <w:rsid w:val="00E55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D4C14C"/>
  <w15:docId w15:val="{CB50DADE-0C0C-43EA-B10C-5DF77F8C5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Jsovuuo/fnk6PLlxXQqmEqhmAQ==">CgMxLjA4AHIhMUlhcFJtdTJsSkVXRExOcXJKcFNLVDFmUnRvWFZrQUxn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760</Words>
  <Characters>4336</Characters>
  <Application>Microsoft Office Word</Application>
  <DocSecurity>0</DocSecurity>
  <Lines>36</Lines>
  <Paragraphs>10</Paragraphs>
  <ScaleCrop>false</ScaleCrop>
  <Company/>
  <LinksUpToDate>false</LinksUpToDate>
  <CharactersWithSpaces>5086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Bruzon, Aurora</dc:creator>
  <cp:lastModifiedBy>Bruzon, Aurora</cp:lastModifiedBy>
  <cp:revision>5</cp:revision>
  <dcterms:created xsi:type="dcterms:W3CDTF">2026-01-09T19:08:00Z</dcterms:created>
  <dcterms:modified xsi:type="dcterms:W3CDTF">2026-01-09T19:12:00Z</dcterms:modified>
</cp:coreProperties>
</file>