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3083E" w14:textId="77777777" w:rsidR="007604C7" w:rsidRDefault="004A0FE1">
      <w:pPr>
        <w:keepNext/>
        <w:tabs>
          <w:tab w:val="left" w:pos="4962"/>
        </w:tabs>
        <w:spacing w:after="0" w:line="240" w:lineRule="auto"/>
        <w:jc w:val="both"/>
        <w:outlineLvl w:val="0"/>
        <w:rPr>
          <w:rFonts w:ascii="Arial Unicode MS" w:hAnsi="Arial Unicode MS"/>
          <w:sz w:val="32"/>
          <w:szCs w:val="32"/>
        </w:rPr>
      </w:pPr>
      <w:r>
        <w:rPr>
          <w:rFonts w:ascii="CorpoS" w:hAnsi="CorpoS"/>
          <w:noProof/>
          <w:sz w:val="20"/>
          <w:szCs w:val="20"/>
          <w:lang w:val="en-GB" w:eastAsia="en-GB"/>
        </w:rPr>
        <w:drawing>
          <wp:inline distT="0" distB="0" distL="0" distR="0" wp14:anchorId="4B06D292" wp14:editId="5FC90C98">
            <wp:extent cx="548641" cy="548641"/>
            <wp:effectExtent l="0" t="0" r="0" b="0"/>
            <wp:docPr id="1073741825" name="officeArt object" descr="Grafik 5"/>
            <wp:cNvGraphicFramePr/>
            <a:graphic xmlns:a="http://schemas.openxmlformats.org/drawingml/2006/main">
              <a:graphicData uri="http://schemas.openxmlformats.org/drawingml/2006/picture">
                <pic:pic xmlns:pic="http://schemas.openxmlformats.org/drawingml/2006/picture">
                  <pic:nvPicPr>
                    <pic:cNvPr id="1073741825" name="Grafik 5" descr="Grafik 5"/>
                    <pic:cNvPicPr>
                      <a:picLocks noChangeAspect="1"/>
                    </pic:cNvPicPr>
                  </pic:nvPicPr>
                  <pic:blipFill>
                    <a:blip r:embed="rId8"/>
                    <a:stretch>
                      <a:fillRect/>
                    </a:stretch>
                  </pic:blipFill>
                  <pic:spPr>
                    <a:xfrm>
                      <a:off x="0" y="0"/>
                      <a:ext cx="548641" cy="548641"/>
                    </a:xfrm>
                    <a:prstGeom prst="rect">
                      <a:avLst/>
                    </a:prstGeom>
                    <a:ln w="12700" cap="flat">
                      <a:noFill/>
                      <a:miter lim="400000"/>
                    </a:ln>
                    <a:effectLst/>
                  </pic:spPr>
                </pic:pic>
              </a:graphicData>
            </a:graphic>
          </wp:inline>
        </w:drawing>
      </w:r>
    </w:p>
    <w:p w14:paraId="03C00313" w14:textId="77777777" w:rsidR="007604C7" w:rsidRDefault="007604C7">
      <w:pPr>
        <w:keepNext/>
        <w:tabs>
          <w:tab w:val="left" w:pos="4962"/>
        </w:tabs>
        <w:spacing w:after="0" w:line="240" w:lineRule="auto"/>
        <w:jc w:val="both"/>
        <w:outlineLvl w:val="0"/>
        <w:rPr>
          <w:rFonts w:ascii="Arial Unicode MS" w:hAnsi="Arial Unicode MS"/>
          <w:sz w:val="32"/>
          <w:szCs w:val="32"/>
        </w:rPr>
      </w:pPr>
    </w:p>
    <w:p w14:paraId="7842AD7E" w14:textId="77777777" w:rsidR="007604C7" w:rsidRPr="00BC253E" w:rsidRDefault="004A0FE1">
      <w:pPr>
        <w:keepNext/>
        <w:tabs>
          <w:tab w:val="left" w:pos="4962"/>
        </w:tabs>
        <w:spacing w:after="0" w:line="240" w:lineRule="auto"/>
        <w:jc w:val="both"/>
        <w:outlineLvl w:val="0"/>
        <w:rPr>
          <w:rFonts w:ascii="CorpoS" w:eastAsia="CorpoS" w:hAnsi="CorpoS" w:cs="CorpoS"/>
          <w:b/>
          <w:bCs/>
          <w:sz w:val="42"/>
          <w:szCs w:val="42"/>
          <w:lang w:val="en-US"/>
        </w:rPr>
      </w:pPr>
      <w:r w:rsidRPr="00BC253E">
        <w:rPr>
          <w:rFonts w:ascii="CorpoS" w:hAnsi="CorpoS"/>
          <w:b/>
          <w:bCs/>
          <w:sz w:val="42"/>
          <w:szCs w:val="42"/>
          <w:lang w:val="en-US"/>
        </w:rPr>
        <w:t>PRESS RELEASE</w:t>
      </w:r>
    </w:p>
    <w:p w14:paraId="66464859" w14:textId="2FDB8D44" w:rsidR="007604C7" w:rsidRPr="00BC253E" w:rsidRDefault="004A0FE1">
      <w:pPr>
        <w:spacing w:after="0" w:line="360" w:lineRule="auto"/>
        <w:rPr>
          <w:rFonts w:ascii="Arial Unicode MS" w:hAnsi="Arial Unicode MS"/>
          <w:sz w:val="32"/>
          <w:szCs w:val="32"/>
          <w:lang w:val="en-US"/>
        </w:rPr>
      </w:pPr>
      <w:r>
        <w:rPr>
          <w:rFonts w:ascii="CorpoS" w:eastAsia="CorpoS" w:hAnsi="CorpoS" w:cs="CorpoS"/>
          <w:b/>
          <w:bCs/>
          <w:sz w:val="24"/>
          <w:szCs w:val="24"/>
          <w:lang w:val="en-US"/>
        </w:rPr>
        <w:br/>
      </w:r>
      <w:r>
        <w:rPr>
          <w:rFonts w:ascii="CorpoS" w:hAnsi="CorpoS"/>
          <w:b/>
          <w:bCs/>
          <w:sz w:val="32"/>
          <w:szCs w:val="32"/>
          <w:lang w:val="en-US"/>
        </w:rPr>
        <w:t xml:space="preserve">Get into the Leica SL-System Now with a Particularly Attractive Price Advantage </w:t>
      </w:r>
    </w:p>
    <w:p w14:paraId="31525FBD" w14:textId="77777777" w:rsidR="007604C7" w:rsidRDefault="007604C7">
      <w:pPr>
        <w:widowControl w:val="0"/>
        <w:tabs>
          <w:tab w:val="left" w:pos="2835"/>
          <w:tab w:val="left" w:pos="3686"/>
        </w:tabs>
        <w:spacing w:after="0" w:line="360" w:lineRule="auto"/>
        <w:jc w:val="both"/>
        <w:rPr>
          <w:rFonts w:ascii="CorpoS" w:eastAsia="CorpoS" w:hAnsi="CorpoS" w:cs="CorpoS"/>
          <w:lang w:val="en-US"/>
        </w:rPr>
      </w:pPr>
    </w:p>
    <w:p w14:paraId="402FB498" w14:textId="10CC12FE" w:rsidR="007604C7" w:rsidRDefault="004A0FE1" w:rsidP="00FD7EF8">
      <w:pPr>
        <w:widowControl w:val="0"/>
        <w:tabs>
          <w:tab w:val="left" w:pos="2835"/>
          <w:tab w:val="left" w:pos="3686"/>
        </w:tabs>
        <w:spacing w:after="0" w:line="360" w:lineRule="auto"/>
        <w:jc w:val="both"/>
        <w:rPr>
          <w:lang w:val="en-US"/>
        </w:rPr>
      </w:pPr>
      <w:r>
        <w:rPr>
          <w:rFonts w:ascii="CorpoS" w:hAnsi="CorpoS"/>
          <w:b/>
          <w:bCs/>
          <w:sz w:val="24"/>
          <w:szCs w:val="24"/>
          <w:lang w:val="en-US"/>
        </w:rPr>
        <w:t>Wetzlar, 8</w:t>
      </w:r>
      <w:r w:rsidRPr="00BC253E">
        <w:rPr>
          <w:rFonts w:ascii="CorpoS" w:hAnsi="CorpoS"/>
          <w:b/>
          <w:bCs/>
          <w:sz w:val="24"/>
          <w:szCs w:val="24"/>
          <w:u w:color="FF0000"/>
          <w:vertAlign w:val="superscript"/>
          <w:lang w:val="en-US"/>
        </w:rPr>
        <w:t>th</w:t>
      </w:r>
      <w:r>
        <w:rPr>
          <w:rFonts w:ascii="CorpoS" w:hAnsi="CorpoS"/>
          <w:b/>
          <w:bCs/>
          <w:sz w:val="24"/>
          <w:szCs w:val="24"/>
          <w:lang w:val="en-US"/>
        </w:rPr>
        <w:t xml:space="preserve"> February 2023. </w:t>
      </w:r>
      <w:r>
        <w:rPr>
          <w:rFonts w:ascii="CorpoS" w:hAnsi="CorpoS"/>
          <w:sz w:val="24"/>
          <w:szCs w:val="24"/>
          <w:lang w:val="en-US"/>
        </w:rPr>
        <w:t xml:space="preserve">With a voucher worth </w:t>
      </w:r>
      <w:r w:rsidR="00FD7EF8">
        <w:rPr>
          <w:rFonts w:ascii="CorpoS" w:hAnsi="CorpoS"/>
          <w:sz w:val="24"/>
          <w:szCs w:val="24"/>
          <w:lang w:val="en-US"/>
        </w:rPr>
        <w:t>3,750 AED</w:t>
      </w:r>
      <w:r>
        <w:rPr>
          <w:rFonts w:ascii="CorpoS" w:hAnsi="CorpoS"/>
          <w:sz w:val="24"/>
          <w:szCs w:val="24"/>
          <w:lang w:val="en-US"/>
        </w:rPr>
        <w:t xml:space="preserve"> Leica Camera AG is making it easier for new and existing customers to get started with the SL-System. The voucher can be redeemed from </w:t>
      </w:r>
      <w:r w:rsidRPr="00BC253E">
        <w:rPr>
          <w:rFonts w:ascii="CorpoS" w:hAnsi="CorpoS"/>
          <w:sz w:val="24"/>
          <w:szCs w:val="24"/>
          <w:lang w:val="en-US"/>
        </w:rPr>
        <w:t>8</w:t>
      </w:r>
      <w:r w:rsidRPr="00BC253E">
        <w:rPr>
          <w:rFonts w:ascii="CorpoS" w:hAnsi="CorpoS"/>
          <w:sz w:val="24"/>
          <w:szCs w:val="24"/>
          <w:u w:color="FF0000"/>
          <w:vertAlign w:val="superscript"/>
          <w:lang w:val="en-US"/>
        </w:rPr>
        <w:t>th</w:t>
      </w:r>
      <w:r w:rsidRPr="00BC253E">
        <w:rPr>
          <w:rFonts w:ascii="CorpoS" w:hAnsi="CorpoS"/>
          <w:sz w:val="24"/>
          <w:szCs w:val="24"/>
          <w:lang w:val="en-US"/>
        </w:rPr>
        <w:t xml:space="preserve"> February to 30</w:t>
      </w:r>
      <w:r w:rsidRPr="00BC253E">
        <w:rPr>
          <w:rFonts w:ascii="CorpoS" w:hAnsi="CorpoS"/>
          <w:sz w:val="24"/>
          <w:szCs w:val="24"/>
          <w:u w:color="FF0000"/>
          <w:vertAlign w:val="superscript"/>
          <w:lang w:val="en-US"/>
        </w:rPr>
        <w:t>th</w:t>
      </w:r>
      <w:r w:rsidRPr="00BC253E">
        <w:rPr>
          <w:rFonts w:ascii="CorpoS" w:hAnsi="CorpoS"/>
          <w:sz w:val="24"/>
          <w:szCs w:val="24"/>
          <w:lang w:val="en-US"/>
        </w:rPr>
        <w:t xml:space="preserve"> April 2023 when p</w:t>
      </w:r>
      <w:r>
        <w:rPr>
          <w:rFonts w:ascii="CorpoS" w:hAnsi="CorpoS"/>
          <w:sz w:val="24"/>
          <w:szCs w:val="24"/>
          <w:lang w:val="en-US"/>
        </w:rPr>
        <w:t xml:space="preserve">urchasing one of the six SL-Kits. The SL-Kits consisting of a Leica SL2 or SL2-S with a </w:t>
      </w:r>
      <w:proofErr w:type="spellStart"/>
      <w:r>
        <w:rPr>
          <w:rFonts w:ascii="CorpoS" w:hAnsi="CorpoS"/>
          <w:sz w:val="24"/>
          <w:szCs w:val="24"/>
          <w:lang w:val="en-US"/>
        </w:rPr>
        <w:t>Vario</w:t>
      </w:r>
      <w:proofErr w:type="spellEnd"/>
      <w:r>
        <w:rPr>
          <w:rFonts w:ascii="CorpoS" w:hAnsi="CorpoS"/>
          <w:sz w:val="24"/>
          <w:szCs w:val="24"/>
          <w:lang w:val="en-US"/>
        </w:rPr>
        <w:t>-</w:t>
      </w:r>
      <w:proofErr w:type="spellStart"/>
      <w:r>
        <w:rPr>
          <w:rFonts w:ascii="CorpoS" w:hAnsi="CorpoS"/>
          <w:sz w:val="24"/>
          <w:szCs w:val="24"/>
          <w:lang w:val="en-US"/>
        </w:rPr>
        <w:t>Elmarit</w:t>
      </w:r>
      <w:proofErr w:type="spellEnd"/>
      <w:r>
        <w:rPr>
          <w:rFonts w:ascii="CorpoS" w:hAnsi="CorpoS"/>
          <w:sz w:val="24"/>
          <w:szCs w:val="24"/>
          <w:lang w:val="en-US"/>
        </w:rPr>
        <w:t xml:space="preserve">-SL 24-70 f/2.8, the new </w:t>
      </w:r>
      <w:proofErr w:type="spellStart"/>
      <w:r>
        <w:rPr>
          <w:rFonts w:ascii="CorpoS" w:hAnsi="CorpoS"/>
          <w:sz w:val="24"/>
          <w:szCs w:val="24"/>
          <w:lang w:val="en-US"/>
        </w:rPr>
        <w:t>Summicron</w:t>
      </w:r>
      <w:proofErr w:type="spellEnd"/>
      <w:r>
        <w:rPr>
          <w:rFonts w:ascii="CorpoS" w:hAnsi="CorpoS"/>
          <w:sz w:val="24"/>
          <w:szCs w:val="24"/>
          <w:lang w:val="en-US"/>
        </w:rPr>
        <w:t xml:space="preserve">-SL 35 f/2 ASPH. or the new </w:t>
      </w:r>
      <w:proofErr w:type="spellStart"/>
      <w:r>
        <w:rPr>
          <w:rFonts w:ascii="CorpoS" w:hAnsi="CorpoS"/>
          <w:sz w:val="24"/>
          <w:szCs w:val="24"/>
          <w:lang w:val="en-US"/>
        </w:rPr>
        <w:t>Summicron</w:t>
      </w:r>
      <w:proofErr w:type="spellEnd"/>
      <w:r>
        <w:rPr>
          <w:rFonts w:ascii="CorpoS" w:hAnsi="CorpoS"/>
          <w:sz w:val="24"/>
          <w:szCs w:val="24"/>
          <w:lang w:val="en-US"/>
        </w:rPr>
        <w:t xml:space="preserve">-SL 50 f/2 ASPH. are thus available at an unbeatable price-performance ratio. </w:t>
      </w:r>
    </w:p>
    <w:p w14:paraId="01300A62" w14:textId="77777777" w:rsidR="007604C7" w:rsidRPr="00BC253E" w:rsidRDefault="007604C7" w:rsidP="00BC253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360" w:lineRule="auto"/>
        <w:jc w:val="both"/>
        <w:rPr>
          <w:rFonts w:ascii="CorpoS" w:eastAsia="CorpoS" w:hAnsi="CorpoS" w:cs="CorpoS"/>
          <w:kern w:val="1"/>
          <w:sz w:val="24"/>
          <w:szCs w:val="24"/>
          <w:lang w:val="en-US"/>
        </w:rPr>
      </w:pPr>
    </w:p>
    <w:p w14:paraId="2B0AF8F1" w14:textId="77777777" w:rsidR="007604C7" w:rsidRDefault="004A0FE1" w:rsidP="00BC253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360" w:lineRule="auto"/>
        <w:jc w:val="both"/>
        <w:rPr>
          <w:rFonts w:ascii="CorpoS" w:eastAsia="CorpoS" w:hAnsi="CorpoS" w:cs="CorpoS"/>
          <w:kern w:val="1"/>
          <w:sz w:val="24"/>
          <w:szCs w:val="24"/>
          <w:lang w:val="en-US"/>
        </w:rPr>
      </w:pPr>
      <w:r>
        <w:rPr>
          <w:rFonts w:ascii="CorpoS" w:hAnsi="CorpoS"/>
          <w:kern w:val="1"/>
          <w:sz w:val="24"/>
          <w:szCs w:val="24"/>
          <w:lang w:val="en-US"/>
        </w:rPr>
        <w:t xml:space="preserve">A Leica account is required to activate the voucher. It can be set up quickly at </w:t>
      </w:r>
      <w:r>
        <w:rPr>
          <w:rFonts w:ascii="CorpoS" w:hAnsi="CorpoS"/>
          <w:color w:val="0000FF"/>
          <w:kern w:val="1"/>
          <w:sz w:val="24"/>
          <w:szCs w:val="24"/>
          <w:u w:val="single" w:color="0000FF"/>
          <w:lang w:val="en-US"/>
        </w:rPr>
        <w:t>club.leica-camera.com</w:t>
      </w:r>
      <w:r>
        <w:rPr>
          <w:rFonts w:ascii="CorpoS" w:hAnsi="CorpoS"/>
          <w:kern w:val="1"/>
          <w:sz w:val="24"/>
          <w:szCs w:val="24"/>
          <w:lang w:val="en-US"/>
        </w:rPr>
        <w:t xml:space="preserve">. After the successful registration or in an already existing Leica account, the voucher can be activated and used directly after the login. </w:t>
      </w:r>
    </w:p>
    <w:p w14:paraId="5EFCF6E3" w14:textId="77777777" w:rsidR="007604C7" w:rsidRDefault="007604C7" w:rsidP="00BC253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360" w:lineRule="auto"/>
        <w:jc w:val="both"/>
        <w:rPr>
          <w:rFonts w:ascii="CorpoS" w:eastAsia="CorpoS" w:hAnsi="CorpoS" w:cs="CorpoS"/>
          <w:kern w:val="1"/>
          <w:sz w:val="24"/>
          <w:szCs w:val="24"/>
          <w:lang w:val="en-US"/>
        </w:rPr>
      </w:pPr>
    </w:p>
    <w:p w14:paraId="299856CB" w14:textId="77777777" w:rsidR="007604C7" w:rsidRDefault="004A0FE1" w:rsidP="00BC253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360" w:lineRule="auto"/>
        <w:jc w:val="both"/>
        <w:rPr>
          <w:rFonts w:ascii="Arial Unicode MS" w:hAnsi="Arial Unicode MS"/>
          <w:kern w:val="1"/>
          <w:sz w:val="24"/>
          <w:szCs w:val="24"/>
          <w:lang w:val="en-US"/>
        </w:rPr>
      </w:pPr>
      <w:r>
        <w:rPr>
          <w:rFonts w:ascii="CorpoS" w:hAnsi="CorpoS"/>
          <w:kern w:val="1"/>
          <w:sz w:val="24"/>
          <w:szCs w:val="24"/>
          <w:lang w:val="en-US"/>
        </w:rPr>
        <w:t xml:space="preserve">The voucher can be redeemed during the promotional </w:t>
      </w:r>
      <w:r w:rsidRPr="00BC253E">
        <w:rPr>
          <w:rFonts w:ascii="CorpoS" w:hAnsi="CorpoS"/>
          <w:kern w:val="1"/>
          <w:sz w:val="24"/>
          <w:szCs w:val="24"/>
          <w:lang w:val="en-US"/>
        </w:rPr>
        <w:t>period from 8</w:t>
      </w:r>
      <w:r w:rsidRPr="00BC253E">
        <w:rPr>
          <w:rFonts w:ascii="CorpoS" w:hAnsi="CorpoS"/>
          <w:sz w:val="24"/>
          <w:szCs w:val="24"/>
          <w:u w:color="FF0000"/>
          <w:vertAlign w:val="superscript"/>
          <w:lang w:val="en-US"/>
        </w:rPr>
        <w:t>th</w:t>
      </w:r>
      <w:r w:rsidRPr="00BC253E">
        <w:rPr>
          <w:rFonts w:ascii="CorpoS" w:hAnsi="CorpoS"/>
          <w:kern w:val="1"/>
          <w:sz w:val="24"/>
          <w:szCs w:val="24"/>
          <w:lang w:val="en-US"/>
        </w:rPr>
        <w:t xml:space="preserve"> February to 30</w:t>
      </w:r>
      <w:r w:rsidRPr="00BC253E">
        <w:rPr>
          <w:rFonts w:ascii="CorpoS" w:hAnsi="CorpoS"/>
          <w:sz w:val="24"/>
          <w:szCs w:val="24"/>
          <w:u w:color="FF0000"/>
          <w:vertAlign w:val="superscript"/>
          <w:lang w:val="en-US"/>
        </w:rPr>
        <w:t>th</w:t>
      </w:r>
      <w:r w:rsidRPr="00BC253E">
        <w:rPr>
          <w:rFonts w:ascii="CorpoS" w:hAnsi="CorpoS"/>
          <w:kern w:val="1"/>
          <w:sz w:val="24"/>
          <w:szCs w:val="24"/>
          <w:lang w:val="en-US"/>
        </w:rPr>
        <w:t xml:space="preserve"> April 2023 at the</w:t>
      </w:r>
      <w:r>
        <w:rPr>
          <w:rFonts w:ascii="CorpoS" w:hAnsi="CorpoS"/>
          <w:kern w:val="1"/>
          <w:sz w:val="24"/>
          <w:szCs w:val="24"/>
          <w:lang w:val="en-US"/>
        </w:rPr>
        <w:t xml:space="preserve"> Leica Store, the Leica Online Store and participating dealers when purchasing one of the six SL-Kits. </w:t>
      </w:r>
    </w:p>
    <w:p w14:paraId="54467054" w14:textId="77777777" w:rsidR="007604C7" w:rsidRDefault="007604C7">
      <w:pPr>
        <w:spacing w:after="0" w:line="360" w:lineRule="auto"/>
        <w:rPr>
          <w:rFonts w:ascii="CorpoS" w:eastAsia="CorpoS" w:hAnsi="CorpoS" w:cs="CorpoS"/>
          <w:sz w:val="24"/>
          <w:szCs w:val="24"/>
          <w:lang w:val="en-US"/>
        </w:rPr>
      </w:pPr>
    </w:p>
    <w:p w14:paraId="2D502467" w14:textId="77777777" w:rsidR="007604C7" w:rsidRDefault="004A0FE1">
      <w:pPr>
        <w:widowControl w:val="0"/>
        <w:tabs>
          <w:tab w:val="left" w:pos="2835"/>
          <w:tab w:val="left" w:pos="3686"/>
        </w:tabs>
        <w:spacing w:after="0" w:line="360" w:lineRule="auto"/>
        <w:jc w:val="both"/>
        <w:rPr>
          <w:rFonts w:ascii="CorpoS" w:eastAsia="CorpoS" w:hAnsi="CorpoS" w:cs="CorpoS"/>
          <w:b/>
          <w:bCs/>
          <w:sz w:val="24"/>
          <w:szCs w:val="24"/>
          <w:lang w:val="en-US"/>
          <w14:textOutline w14:w="0" w14:cap="flat" w14:cmpd="sng" w14:algn="ctr">
            <w14:noFill/>
            <w14:prstDash w14:val="solid"/>
            <w14:bevel/>
          </w14:textOutline>
        </w:rPr>
      </w:pPr>
      <w:r>
        <w:rPr>
          <w:rFonts w:ascii="CorpoS" w:hAnsi="CorpoS"/>
          <w:b/>
          <w:bCs/>
          <w:sz w:val="24"/>
          <w:szCs w:val="24"/>
          <w:lang w:val="en-US"/>
          <w14:textOutline w14:w="0" w14:cap="flat" w14:cmpd="sng" w14:algn="ctr">
            <w14:noFill/>
            <w14:prstDash w14:val="solid"/>
            <w14:bevel/>
          </w14:textOutline>
        </w:rPr>
        <w:t>Leica Camera – A Partner for Photography</w:t>
      </w:r>
    </w:p>
    <w:p w14:paraId="76914DBE" w14:textId="77777777" w:rsidR="007604C7" w:rsidRDefault="004A0FE1">
      <w:pPr>
        <w:widowControl w:val="0"/>
        <w:tabs>
          <w:tab w:val="left" w:pos="2835"/>
          <w:tab w:val="left" w:pos="3686"/>
        </w:tabs>
        <w:spacing w:after="0" w:line="360" w:lineRule="auto"/>
        <w:jc w:val="both"/>
        <w:rPr>
          <w:rFonts w:ascii="CorpoS" w:eastAsia="CorpoS" w:hAnsi="CorpoS" w:cs="CorpoS"/>
          <w:sz w:val="24"/>
          <w:szCs w:val="24"/>
          <w:lang w:val="en-US"/>
          <w14:textOutline w14:w="0" w14:cap="flat" w14:cmpd="sng" w14:algn="ctr">
            <w14:noFill/>
            <w14:prstDash w14:val="solid"/>
            <w14:bevel/>
          </w14:textOutline>
        </w:rPr>
      </w:pPr>
      <w:r>
        <w:rPr>
          <w:rFonts w:ascii="CorpoS" w:hAnsi="CorpoS"/>
          <w:sz w:val="24"/>
          <w:szCs w:val="24"/>
          <w:lang w:val="en-US"/>
          <w14:textOutline w14:w="0" w14:cap="flat" w14:cmpd="sng" w14:algn="ctr">
            <w14:noFill/>
            <w14:prstDash w14:val="solid"/>
            <w14:bevel/>
          </w14:textOutline>
        </w:rPr>
        <w:t xml:space="preserve">Leica Camera AG is an international, premium manufacturer of cameras and sports optics. The legendary reputation of the Leica brand is based on a long tradition of excellent quality, German craftsmanship and German industrial design, combined with innovative technologies. An integral part of the brand's culture is the diversity of activities the company undertakes for the advancement of photography. In addition to the Leica Galleries and Leica </w:t>
      </w:r>
      <w:proofErr w:type="spellStart"/>
      <w:r>
        <w:rPr>
          <w:rFonts w:ascii="CorpoS" w:hAnsi="CorpoS"/>
          <w:sz w:val="24"/>
          <w:szCs w:val="24"/>
          <w:lang w:val="en-US"/>
          <w14:textOutline w14:w="0" w14:cap="flat" w14:cmpd="sng" w14:algn="ctr">
            <w14:noFill/>
            <w14:prstDash w14:val="solid"/>
            <w14:bevel/>
          </w14:textOutline>
        </w:rPr>
        <w:t>Akademies</w:t>
      </w:r>
      <w:proofErr w:type="spellEnd"/>
      <w:r>
        <w:rPr>
          <w:rFonts w:ascii="CorpoS" w:hAnsi="CorpoS"/>
          <w:sz w:val="24"/>
          <w:szCs w:val="24"/>
          <w:lang w:val="en-US"/>
          <w14:textOutline w14:w="0" w14:cap="flat" w14:cmpd="sng" w14:algn="ctr">
            <w14:noFill/>
            <w14:prstDash w14:val="solid"/>
            <w14:bevel/>
          </w14:textOutline>
        </w:rPr>
        <w:t xml:space="preserve"> spread around the world, there are the Leica Hall of Fame Award and, in particular, the Leica Oskar </w:t>
      </w:r>
      <w:proofErr w:type="spellStart"/>
      <w:r>
        <w:rPr>
          <w:rFonts w:ascii="CorpoS" w:hAnsi="CorpoS"/>
          <w:sz w:val="24"/>
          <w:szCs w:val="24"/>
          <w:lang w:val="en-US"/>
          <w14:textOutline w14:w="0" w14:cap="flat" w14:cmpd="sng" w14:algn="ctr">
            <w14:noFill/>
            <w14:prstDash w14:val="solid"/>
            <w14:bevel/>
          </w14:textOutline>
        </w:rPr>
        <w:t>Barnack</w:t>
      </w:r>
      <w:proofErr w:type="spellEnd"/>
      <w:r>
        <w:rPr>
          <w:rFonts w:ascii="CorpoS" w:hAnsi="CorpoS"/>
          <w:sz w:val="24"/>
          <w:szCs w:val="24"/>
          <w:lang w:val="en-US"/>
          <w14:textOutline w14:w="0" w14:cap="flat" w14:cmpd="sng" w14:algn="ctr">
            <w14:noFill/>
            <w14:prstDash w14:val="solid"/>
            <w14:bevel/>
          </w14:textOutline>
        </w:rPr>
        <w:t xml:space="preserve"> Award (LOBA), which is considered one of the most innovative sponsorship awards existing today. Furthermore, Leica Camera AG, with its headquarters in Wetzlar, Hesse, and a second production site in Vila Nova de </w:t>
      </w:r>
      <w:proofErr w:type="spellStart"/>
      <w:r>
        <w:rPr>
          <w:rFonts w:ascii="CorpoS" w:hAnsi="CorpoS"/>
          <w:sz w:val="24"/>
          <w:szCs w:val="24"/>
          <w:lang w:val="en-US"/>
          <w14:textOutline w14:w="0" w14:cap="flat" w14:cmpd="sng" w14:algn="ctr">
            <w14:noFill/>
            <w14:prstDash w14:val="solid"/>
            <w14:bevel/>
          </w14:textOutline>
        </w:rPr>
        <w:t>Famalicão</w:t>
      </w:r>
      <w:proofErr w:type="spellEnd"/>
      <w:r>
        <w:rPr>
          <w:rFonts w:ascii="CorpoS" w:hAnsi="CorpoS"/>
          <w:sz w:val="24"/>
          <w:szCs w:val="24"/>
          <w:lang w:val="en-US"/>
          <w14:textOutline w14:w="0" w14:cap="flat" w14:cmpd="sng" w14:algn="ctr">
            <w14:noFill/>
            <w14:prstDash w14:val="solid"/>
            <w14:bevel/>
          </w14:textOutline>
        </w:rPr>
        <w:t xml:space="preserve">, Portugal, has a worldwide network of its </w:t>
      </w:r>
      <w:r>
        <w:rPr>
          <w:rFonts w:ascii="CorpoS" w:hAnsi="CorpoS"/>
          <w:sz w:val="24"/>
          <w:szCs w:val="24"/>
          <w:lang w:val="en-US"/>
          <w14:textOutline w14:w="0" w14:cap="flat" w14:cmpd="sng" w14:algn="ctr">
            <w14:noFill/>
            <w14:prstDash w14:val="solid"/>
            <w14:bevel/>
          </w14:textOutline>
        </w:rPr>
        <w:lastRenderedPageBreak/>
        <w:t xml:space="preserve">own national </w:t>
      </w:r>
      <w:proofErr w:type="spellStart"/>
      <w:r>
        <w:rPr>
          <w:rFonts w:ascii="CorpoS" w:hAnsi="CorpoS"/>
          <w:sz w:val="24"/>
          <w:szCs w:val="24"/>
          <w:lang w:val="en-US"/>
          <w14:textOutline w14:w="0" w14:cap="flat" w14:cmpd="sng" w14:algn="ctr">
            <w14:noFill/>
            <w14:prstDash w14:val="solid"/>
            <w14:bevel/>
          </w14:textOutline>
        </w:rPr>
        <w:t>organisations</w:t>
      </w:r>
      <w:proofErr w:type="spellEnd"/>
      <w:r>
        <w:rPr>
          <w:rFonts w:ascii="CorpoS" w:hAnsi="CorpoS"/>
          <w:sz w:val="24"/>
          <w:szCs w:val="24"/>
          <w:lang w:val="en-US"/>
          <w14:textOutline w14:w="0" w14:cap="flat" w14:cmpd="sng" w14:algn="ctr">
            <w14:noFill/>
            <w14:prstDash w14:val="solid"/>
            <w14:bevel/>
          </w14:textOutline>
        </w:rPr>
        <w:t xml:space="preserve"> and Leica Retail Stores.</w:t>
      </w:r>
    </w:p>
    <w:p w14:paraId="3F60796B" w14:textId="77777777" w:rsidR="007604C7" w:rsidRDefault="007604C7">
      <w:pPr>
        <w:widowControl w:val="0"/>
        <w:tabs>
          <w:tab w:val="left" w:pos="2835"/>
          <w:tab w:val="left" w:pos="3686"/>
        </w:tabs>
        <w:spacing w:after="0" w:line="360" w:lineRule="auto"/>
        <w:jc w:val="both"/>
        <w:rPr>
          <w:rFonts w:ascii="CorpoS" w:eastAsia="CorpoS" w:hAnsi="CorpoS" w:cs="CorpoS"/>
          <w:sz w:val="24"/>
          <w:szCs w:val="24"/>
          <w:lang w:val="en-US"/>
          <w14:textOutline w14:w="0" w14:cap="flat" w14:cmpd="sng" w14:algn="ctr">
            <w14:noFill/>
            <w14:prstDash w14:val="solid"/>
            <w14:bevel/>
          </w14:textOutline>
        </w:rPr>
      </w:pPr>
    </w:p>
    <w:p w14:paraId="117BF644" w14:textId="77777777" w:rsidR="004A0FE1" w:rsidRPr="009C0E04" w:rsidRDefault="004A0FE1" w:rsidP="004A0F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35"/>
          <w:tab w:val="left" w:pos="3686"/>
        </w:tabs>
        <w:autoSpaceDE w:val="0"/>
        <w:autoSpaceDN w:val="0"/>
        <w:adjustRightInd w:val="0"/>
        <w:spacing w:after="0" w:line="360" w:lineRule="auto"/>
        <w:textAlignment w:val="center"/>
        <w:rPr>
          <w:rFonts w:ascii="CorpoS" w:eastAsia="Times New Roman" w:hAnsi="CorpoS" w:cs="Times New Roman"/>
          <w:b/>
          <w:bCs/>
          <w:sz w:val="24"/>
          <w:szCs w:val="24"/>
          <w:bdr w:val="none" w:sz="0" w:space="0" w:color="auto" w:frame="1"/>
          <w:lang w:val="en-US" w:eastAsia="en-GB"/>
          <w14:textOutline w14:w="0" w14:cap="rnd" w14:cmpd="sng" w14:algn="ctr">
            <w14:noFill/>
            <w14:prstDash w14:val="solid"/>
            <w14:bevel/>
          </w14:textOutline>
        </w:rPr>
      </w:pPr>
      <w:r w:rsidRPr="009C0E04">
        <w:rPr>
          <w:rFonts w:ascii="CorpoS" w:eastAsia="Times New Roman" w:hAnsi="CorpoS" w:cs="Times New Roman"/>
          <w:b/>
          <w:bCs/>
          <w:sz w:val="24"/>
          <w:szCs w:val="24"/>
          <w:bdr w:val="none" w:sz="0" w:space="0" w:color="auto" w:frame="1"/>
          <w:lang w:val="en-GB" w:eastAsia="en-GB"/>
          <w14:textOutline w14:w="0" w14:cap="rnd" w14:cmpd="sng" w14:algn="ctr">
            <w14:noFill/>
            <w14:prstDash w14:val="solid"/>
            <w14:bevel/>
          </w14:textOutline>
        </w:rPr>
        <w:t>Please find further information at:</w:t>
      </w:r>
    </w:p>
    <w:p w14:paraId="223A22F3" w14:textId="77777777" w:rsidR="00FD7EF8" w:rsidRDefault="00FD7EF8" w:rsidP="004A0F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35"/>
          <w:tab w:val="left" w:pos="3686"/>
        </w:tabs>
        <w:autoSpaceDE w:val="0"/>
        <w:autoSpaceDN w:val="0"/>
        <w:adjustRightInd w:val="0"/>
        <w:spacing w:after="0" w:line="360" w:lineRule="auto"/>
        <w:textAlignment w:val="center"/>
      </w:pPr>
      <w:r>
        <w:t>Leica Camera Middle East</w:t>
      </w:r>
      <w:r>
        <w:br/>
        <w:t>Carla Abboud</w:t>
      </w:r>
      <w:r>
        <w:br/>
        <w:t>Head of Marketing and PR Communications</w:t>
      </w:r>
      <w:r>
        <w:br/>
        <w:t>E-Mail: </w:t>
      </w:r>
      <w:hyperlink r:id="rId9" w:tgtFrame="_blank" w:tooltip="mailto:ann-kristin.loehr@leica-camera.com" w:history="1">
        <w:r>
          <w:rPr>
            <w:rStyle w:val="Hyperlink"/>
          </w:rPr>
          <w:t>carla@thebrand-avenue.com</w:t>
        </w:r>
      </w:hyperlink>
    </w:p>
    <w:p w14:paraId="61045361" w14:textId="388A06F8" w:rsidR="004A0FE1" w:rsidRPr="009C0E04" w:rsidRDefault="004A0FE1" w:rsidP="004A0F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35"/>
          <w:tab w:val="left" w:pos="3686"/>
        </w:tabs>
        <w:autoSpaceDE w:val="0"/>
        <w:autoSpaceDN w:val="0"/>
        <w:adjustRightInd w:val="0"/>
        <w:spacing w:after="0" w:line="360" w:lineRule="auto"/>
        <w:textAlignment w:val="center"/>
        <w:rPr>
          <w:rFonts w:ascii="CorpoS" w:eastAsia="Times New Roman" w:hAnsi="CorpoS" w:cs="Times New Roman"/>
          <w:sz w:val="24"/>
          <w:szCs w:val="24"/>
          <w:bdr w:val="none" w:sz="0" w:space="0" w:color="auto" w:frame="1"/>
          <w:lang w:eastAsia="en-GB"/>
          <w14:textOutline w14:w="0" w14:cap="rnd" w14:cmpd="sng" w14:algn="ctr">
            <w14:noFill/>
            <w14:prstDash w14:val="solid"/>
            <w14:bevel/>
          </w14:textOutline>
        </w:rPr>
      </w:pPr>
      <w:r w:rsidRPr="00FD7EF8">
        <w:t>Internet:</w:t>
      </w:r>
      <w:r w:rsidRPr="009C0E04">
        <w:rPr>
          <w:rFonts w:ascii="CorpoS" w:eastAsia="Times New Roman" w:hAnsi="CorpoS" w:cs="Times New Roman"/>
          <w:sz w:val="24"/>
          <w:szCs w:val="24"/>
          <w:bdr w:val="none" w:sz="0" w:space="0" w:color="auto" w:frame="1"/>
          <w:lang w:eastAsia="en-GB"/>
          <w14:textOutline w14:w="0" w14:cap="rnd" w14:cmpd="sng" w14:algn="ctr">
            <w14:noFill/>
            <w14:prstDash w14:val="solid"/>
            <w14:bevel/>
          </w14:textOutline>
        </w:rPr>
        <w:t>  </w:t>
      </w:r>
      <w:hyperlink r:id="rId10" w:tgtFrame="_blank" w:tooltip="https://www.leica-camera.com/" w:history="1">
        <w:r w:rsidRPr="009C0E04">
          <w:rPr>
            <w:rFonts w:ascii="CorpoS" w:eastAsia="Times New Roman" w:hAnsi="CorpoS" w:cs="Times New Roman"/>
            <w:color w:val="0563C1"/>
            <w:sz w:val="24"/>
            <w:szCs w:val="24"/>
            <w:u w:val="single"/>
            <w:bdr w:val="none" w:sz="0" w:space="0" w:color="auto" w:frame="1"/>
            <w:lang w:eastAsia="en-GB"/>
            <w14:textOutline w14:w="0" w14:cap="rnd" w14:cmpd="sng" w14:algn="ctr">
              <w14:noFill/>
              <w14:prstDash w14:val="solid"/>
              <w14:bevel/>
            </w14:textOutline>
          </w:rPr>
          <w:t>www.leica-camera.com</w:t>
        </w:r>
      </w:hyperlink>
    </w:p>
    <w:p w14:paraId="120AFFDF" w14:textId="739AB76E" w:rsidR="007604C7" w:rsidRPr="00BC253E" w:rsidRDefault="007604C7" w:rsidP="004A0FE1">
      <w:pPr>
        <w:widowControl w:val="0"/>
        <w:tabs>
          <w:tab w:val="left" w:pos="2835"/>
          <w:tab w:val="left" w:pos="3686"/>
        </w:tabs>
        <w:spacing w:after="0" w:line="360" w:lineRule="auto"/>
        <w:rPr>
          <w:color w:val="A7A7A7" w:themeColor="text2"/>
        </w:rPr>
      </w:pPr>
      <w:bookmarkStart w:id="0" w:name="_GoBack"/>
      <w:bookmarkEnd w:id="0"/>
    </w:p>
    <w:sectPr w:rsidR="007604C7" w:rsidRPr="00BC253E">
      <w:headerReference w:type="default" r:id="rId11"/>
      <w:footerReference w:type="default" r:id="rId12"/>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066AA" w14:textId="77777777" w:rsidR="00652FD5" w:rsidRDefault="00652FD5">
      <w:pPr>
        <w:spacing w:after="0" w:line="240" w:lineRule="auto"/>
      </w:pPr>
      <w:r>
        <w:separator/>
      </w:r>
    </w:p>
  </w:endnote>
  <w:endnote w:type="continuationSeparator" w:id="0">
    <w:p w14:paraId="0DAC4AE3" w14:textId="77777777" w:rsidR="00652FD5" w:rsidRDefault="0065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CorpoS">
    <w:altName w:val="Times New Roman"/>
    <w:charset w:val="00"/>
    <w:family w:val="auto"/>
    <w:pitch w:val="variable"/>
    <w:sig w:usb0="A00001AF" w:usb1="100078F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EA28D" w14:textId="77777777" w:rsidR="007604C7" w:rsidRDefault="007604C7">
    <w:pPr>
      <w:pStyle w:val="Kopf-undFuzeilen"/>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47FB3" w14:textId="77777777" w:rsidR="00652FD5" w:rsidRDefault="00652FD5">
      <w:pPr>
        <w:spacing w:after="0" w:line="240" w:lineRule="auto"/>
      </w:pPr>
      <w:r>
        <w:separator/>
      </w:r>
    </w:p>
  </w:footnote>
  <w:footnote w:type="continuationSeparator" w:id="0">
    <w:p w14:paraId="165AD641" w14:textId="77777777" w:rsidR="00652FD5" w:rsidRDefault="00652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9382" w14:textId="77777777" w:rsidR="007604C7" w:rsidRDefault="007604C7">
    <w:pPr>
      <w:pStyle w:val="Kopf-undFuzeilen"/>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C7"/>
    <w:rsid w:val="003D77EA"/>
    <w:rsid w:val="004417C6"/>
    <w:rsid w:val="004A0FE1"/>
    <w:rsid w:val="00652FD5"/>
    <w:rsid w:val="006F6148"/>
    <w:rsid w:val="007604C7"/>
    <w:rsid w:val="00BC253E"/>
    <w:rsid w:val="00FD7EF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F1D1"/>
  <w15:docId w15:val="{8EF62898-DA9F-4A44-9772-23B15675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ica-camera.com/" TargetMode="External"/><Relationship Id="rId4" Type="http://schemas.openxmlformats.org/officeDocument/2006/relationships/settings" Target="settings.xml"/><Relationship Id="rId9" Type="http://schemas.openxmlformats.org/officeDocument/2006/relationships/hyperlink" Target="mailto:Ann-Kristin.Loehr@leica-camer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817BBEA8872448A343CE7B02ACA4F8" ma:contentTypeVersion="11" ma:contentTypeDescription="Ein neues Dokument erstellen." ma:contentTypeScope="" ma:versionID="2b58b6926f33b365b2df08835dd5b91b">
  <xsd:schema xmlns:xsd="http://www.w3.org/2001/XMLSchema" xmlns:xs="http://www.w3.org/2001/XMLSchema" xmlns:p="http://schemas.microsoft.com/office/2006/metadata/properties" xmlns:ns2="8d03f0d7-5193-4584-b257-18f53215defa" xmlns:ns3="cd89b618-fa80-4214-b02d-97224045ec3d" targetNamespace="http://schemas.microsoft.com/office/2006/metadata/properties" ma:root="true" ma:fieldsID="70c2da56abe9057562e7e4ac2a534c75" ns2:_="" ns3:_="">
    <xsd:import namespace="8d03f0d7-5193-4584-b257-18f53215defa"/>
    <xsd:import namespace="cd89b618-fa80-4214-b02d-97224045ec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3f0d7-5193-4584-b257-18f53215d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e04d385a-cb1b-4d4d-b4ea-38d354f5ad0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9b618-fa80-4214-b02d-97224045ec3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0bfb3188-c6a8-462a-8e6a-db58e954da2d}" ma:internalName="TaxCatchAll" ma:showField="CatchAllData" ma:web="cd89b618-fa80-4214-b02d-97224045ec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0AA4F7-20A7-47C5-9941-1F86E1C66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3f0d7-5193-4584-b257-18f53215defa"/>
    <ds:schemaRef ds:uri="cd89b618-fa80-4214-b02d-97224045e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3F7CD-1A0C-49D4-8741-A2E9B2A54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2000</Characters>
  <Application>Microsoft Office Word</Application>
  <DocSecurity>0</DocSecurity>
  <Lines>16</Lines>
  <Paragraphs>4</Paragraphs>
  <ScaleCrop>false</ScaleCrop>
  <Company>Leica Camera AG</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Loehr, Ann-Kristin</dc:creator>
  <cp:lastModifiedBy>Dima Alissa</cp:lastModifiedBy>
  <cp:revision>2</cp:revision>
  <cp:lastPrinted>2023-01-24T13:44:00Z</cp:lastPrinted>
  <dcterms:created xsi:type="dcterms:W3CDTF">2023-02-08T14:17:00Z</dcterms:created>
  <dcterms:modified xsi:type="dcterms:W3CDTF">2023-02-08T14:17:00Z</dcterms:modified>
</cp:coreProperties>
</file>